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2-3313-2611/26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86MS0066-</w:t>
      </w:r>
      <w:r>
        <w:rPr>
          <w:rStyle w:val="cat-PhoneNumbergrp-10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1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keepNext/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11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 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округа-Югры Бордунов М.Б.,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Куликовой О.П.</w:t>
      </w:r>
      <w:r>
        <w:rPr>
          <w:rFonts w:ascii="Times New Roman" w:eastAsia="Times New Roman" w:hAnsi="Times New Roman" w:cs="Times New Roman"/>
          <w:sz w:val="26"/>
          <w:szCs w:val="26"/>
        </w:rPr>
        <w:t>, рассмотрев в открытом судебном заседании гражданское дело по иску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Лилии Степановне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взыскании задолженности по </w:t>
      </w:r>
      <w:r>
        <w:rPr>
          <w:rFonts w:ascii="Times New Roman" w:eastAsia="Times New Roman" w:hAnsi="Times New Roman" w:cs="Times New Roman"/>
          <w:sz w:val="26"/>
          <w:szCs w:val="26"/>
        </w:rPr>
        <w:t>оплате коммунальных услуг, пени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167, 194-199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Гражданского процессуального кодекса Российской Федерации, суд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удовлетворении исковых требований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Лилии Степановне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услуг, пени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eastAsia="Times New Roman" w:hAnsi="Times New Roman" w:cs="Times New Roman"/>
          <w:sz w:val="26"/>
          <w:szCs w:val="26"/>
        </w:rPr>
        <w:t>отказа</w:t>
      </w:r>
      <w:r>
        <w:rPr>
          <w:rFonts w:ascii="Times New Roman" w:eastAsia="Times New Roman" w:hAnsi="Times New Roman" w:cs="Times New Roman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добровольным полным погашением ответчиком задолженности по основному долгу и пени до судебного заседания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Взыскать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Лилии Степановны, </w:t>
      </w:r>
      <w:r>
        <w:rPr>
          <w:rStyle w:val="cat-PassportDatagrp-8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 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Style w:val="cat-PhoneNumbergrp-12rplc-1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судебные расходы по оплате государственной пошлины в размере 4 000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</w:t>
      </w:r>
      <w:r>
        <w:rPr>
          <w:rFonts w:ascii="Times New Roman" w:eastAsia="Times New Roman" w:hAnsi="Times New Roman" w:cs="Times New Roman"/>
          <w:sz w:val="26"/>
          <w:szCs w:val="26"/>
        </w:rPr>
        <w:t>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месяца со дня принятия решения суда в окончательной форме, путем подачи апелляционной жалобы через миро</w:t>
      </w:r>
      <w:r>
        <w:rPr>
          <w:rFonts w:ascii="Times New Roman" w:eastAsia="Times New Roman" w:hAnsi="Times New Roman" w:cs="Times New Roman"/>
          <w:sz w:val="26"/>
          <w:szCs w:val="26"/>
        </w:rPr>
        <w:t>вого судью судебного участка № 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6"/>
          <w:szCs w:val="26"/>
        </w:rPr>
        <w:t>города окружного значения Сургут</w:t>
      </w:r>
      <w:r>
        <w:rPr>
          <w:rFonts w:ascii="Times New Roman" w:eastAsia="Times New Roman" w:hAnsi="Times New Roman" w:cs="Times New Roman"/>
          <w:sz w:val="26"/>
          <w:szCs w:val="26"/>
        </w:rPr>
        <w:t>а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М.Б. Бордунов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КОПИЯ ВЕРНА 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мирового судьи судебного участка №11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 № 2-3313-2611/26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0rplc-0">
    <w:name w:val="cat-PhoneNumber grp-10 rplc-0"/>
    <w:basedOn w:val="DefaultParagraphFont"/>
  </w:style>
  <w:style w:type="character" w:customStyle="1" w:styleId="cat-PhoneNumbergrp-11rplc-1">
    <w:name w:val="cat-PhoneNumber grp-11 rplc-1"/>
    <w:basedOn w:val="DefaultParagraphFont"/>
  </w:style>
  <w:style w:type="character" w:customStyle="1" w:styleId="cat-PassportDatagrp-8rplc-11">
    <w:name w:val="cat-PassportData grp-8 rplc-11"/>
    <w:basedOn w:val="DefaultParagraphFont"/>
  </w:style>
  <w:style w:type="character" w:customStyle="1" w:styleId="cat-PhoneNumbergrp-12rplc-15">
    <w:name w:val="cat-PhoneNumber grp-12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